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017D" w14:textId="77777777" w:rsidR="000E0469" w:rsidRPr="000E0469" w:rsidRDefault="000E0469" w:rsidP="00732404">
      <w:pPr>
        <w:pStyle w:val="Default"/>
        <w:jc w:val="center"/>
        <w:rPr>
          <w:rFonts w:ascii="Verdana" w:hAnsi="Verdana"/>
          <w:b/>
          <w:bCs/>
          <w:sz w:val="19"/>
          <w:szCs w:val="19"/>
        </w:rPr>
      </w:pPr>
    </w:p>
    <w:p w14:paraId="41978E20" w14:textId="594C206E" w:rsidR="00732404" w:rsidRPr="000E0469" w:rsidRDefault="00732404" w:rsidP="00732404">
      <w:pPr>
        <w:pStyle w:val="Default"/>
        <w:jc w:val="center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b/>
          <w:bCs/>
          <w:sz w:val="19"/>
          <w:szCs w:val="19"/>
        </w:rPr>
        <w:t>Regulamin akredytacyjny</w:t>
      </w:r>
    </w:p>
    <w:p w14:paraId="6E343D09" w14:textId="77777777" w:rsidR="00732404" w:rsidRPr="000E0469" w:rsidRDefault="00732404" w:rsidP="00732404">
      <w:pPr>
        <w:pStyle w:val="Default"/>
        <w:jc w:val="both"/>
        <w:rPr>
          <w:rFonts w:ascii="Verdana" w:hAnsi="Verdana"/>
          <w:b/>
          <w:sz w:val="19"/>
          <w:szCs w:val="19"/>
        </w:rPr>
      </w:pPr>
    </w:p>
    <w:p w14:paraId="6516732F" w14:textId="77777777" w:rsidR="00732404" w:rsidRPr="000E0469" w:rsidRDefault="00732404" w:rsidP="00732404">
      <w:pPr>
        <w:pStyle w:val="Default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b/>
          <w:sz w:val="19"/>
          <w:szCs w:val="19"/>
        </w:rPr>
        <w:t>Wydarzenie:</w:t>
      </w:r>
      <w:r w:rsidRPr="000E0469">
        <w:rPr>
          <w:rFonts w:ascii="Verdana" w:hAnsi="Verdana"/>
          <w:sz w:val="19"/>
          <w:szCs w:val="19"/>
        </w:rPr>
        <w:t xml:space="preserve"> Mistrzostwa Świata FIM Super </w:t>
      </w:r>
      <w:proofErr w:type="spellStart"/>
      <w:r w:rsidRPr="000E0469">
        <w:rPr>
          <w:rFonts w:ascii="Verdana" w:hAnsi="Verdana"/>
          <w:sz w:val="19"/>
          <w:szCs w:val="19"/>
        </w:rPr>
        <w:t>Enduro</w:t>
      </w:r>
      <w:proofErr w:type="spellEnd"/>
    </w:p>
    <w:p w14:paraId="294DC817" w14:textId="77777777" w:rsidR="00732404" w:rsidRPr="000E0469" w:rsidRDefault="00732404" w:rsidP="00732404">
      <w:pPr>
        <w:pStyle w:val="Default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b/>
          <w:bCs/>
          <w:sz w:val="19"/>
          <w:szCs w:val="19"/>
        </w:rPr>
        <w:t xml:space="preserve">Miejsce wydarzenia: </w:t>
      </w:r>
      <w:r w:rsidRPr="000E0469">
        <w:rPr>
          <w:rFonts w:ascii="Verdana" w:hAnsi="Verdana"/>
          <w:sz w:val="19"/>
          <w:szCs w:val="19"/>
        </w:rPr>
        <w:t xml:space="preserve">TAURON Arena Kraków </w:t>
      </w:r>
    </w:p>
    <w:p w14:paraId="2801D10E" w14:textId="2CD489E5" w:rsidR="00732404" w:rsidRPr="000E0469" w:rsidRDefault="00732404" w:rsidP="00732404">
      <w:pPr>
        <w:pStyle w:val="Default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b/>
          <w:bCs/>
          <w:sz w:val="19"/>
          <w:szCs w:val="19"/>
        </w:rPr>
        <w:t xml:space="preserve">Data: </w:t>
      </w:r>
      <w:r w:rsidR="000E0469" w:rsidRPr="000E0469">
        <w:rPr>
          <w:rFonts w:ascii="Verdana" w:hAnsi="Verdana"/>
          <w:sz w:val="19"/>
          <w:szCs w:val="19"/>
        </w:rPr>
        <w:t>7</w:t>
      </w:r>
      <w:r w:rsidRPr="000E0469">
        <w:rPr>
          <w:rFonts w:ascii="Verdana" w:hAnsi="Verdana"/>
          <w:sz w:val="19"/>
          <w:szCs w:val="19"/>
        </w:rPr>
        <w:t xml:space="preserve"> grudnia 201</w:t>
      </w:r>
      <w:r w:rsidR="000E0469" w:rsidRPr="000E0469">
        <w:rPr>
          <w:rFonts w:ascii="Verdana" w:hAnsi="Verdana"/>
          <w:sz w:val="19"/>
          <w:szCs w:val="19"/>
        </w:rPr>
        <w:t>9</w:t>
      </w:r>
    </w:p>
    <w:p w14:paraId="68BDD07D" w14:textId="77777777" w:rsidR="00732404" w:rsidRPr="000E0469" w:rsidRDefault="00732404" w:rsidP="00732404">
      <w:pPr>
        <w:pStyle w:val="Default"/>
        <w:jc w:val="both"/>
        <w:rPr>
          <w:rFonts w:ascii="Verdana" w:hAnsi="Verdana"/>
          <w:sz w:val="19"/>
          <w:szCs w:val="19"/>
        </w:rPr>
      </w:pPr>
    </w:p>
    <w:p w14:paraId="54F43369" w14:textId="77777777" w:rsidR="00732404" w:rsidRPr="000E0469" w:rsidRDefault="00732404" w:rsidP="00732404">
      <w:pPr>
        <w:pStyle w:val="Default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Niniejszy regulamin obowiązywać będzie wszystkich akredytowanych dziennikarzy i fotoreporterów i każda osoba akredytowana będzie zobowiązana podpisać go przy odbiorze akredytacji.</w:t>
      </w:r>
    </w:p>
    <w:p w14:paraId="3F42A025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1. Akredytacje medialne przyznawane są nieodpłatnie. </w:t>
      </w:r>
    </w:p>
    <w:p w14:paraId="6DE8747E" w14:textId="77777777" w:rsidR="009D6331" w:rsidRPr="000E0469" w:rsidRDefault="00732404" w:rsidP="009D6331">
      <w:pPr>
        <w:pStyle w:val="Default"/>
        <w:spacing w:before="100" w:after="100"/>
        <w:ind w:left="284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2. </w:t>
      </w:r>
      <w:r w:rsidRPr="000E0469">
        <w:rPr>
          <w:rFonts w:ascii="Verdana" w:eastAsia="Times New Roman" w:hAnsi="Verdana" w:cs="Times New Roman"/>
          <w:sz w:val="19"/>
          <w:szCs w:val="19"/>
          <w:lang w:eastAsia="pl-PL"/>
        </w:rPr>
        <w:t>Akredytacje nie będą przyznawane osobom poniżej 18 roku życia.</w:t>
      </w:r>
    </w:p>
    <w:p w14:paraId="636278B0" w14:textId="09C9F1C0" w:rsidR="00732404" w:rsidRPr="000E0469" w:rsidRDefault="00732404" w:rsidP="009D6331">
      <w:pPr>
        <w:pStyle w:val="Default"/>
        <w:spacing w:before="100" w:after="100"/>
        <w:ind w:left="284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3. Liczba akredytacji medialnych jest ograniczona, ze względu na ilość miejsc. </w:t>
      </w:r>
    </w:p>
    <w:p w14:paraId="53BCD692" w14:textId="5AB0C2FA" w:rsidR="00732404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4. Liczba akredytacji medialnych jest ograniczona na redakcję: co najwyżej jedna akredytacja dla redaktora piszącego i jedna dla fotoreportera. Stacjom telewizyjnym przysługują maksymalnie trzy akredytacje (reporter, operator, dźwiękowiec). Patroni medialni mają do dyspozycji liczbę akredytacji określoną odrębnymi umowami.</w:t>
      </w:r>
    </w:p>
    <w:p w14:paraId="3522018E" w14:textId="77777777" w:rsidR="009D6331" w:rsidRPr="000E0469" w:rsidRDefault="00732404" w:rsidP="009D6331">
      <w:pPr>
        <w:pStyle w:val="Default"/>
        <w:spacing w:before="100" w:after="100"/>
        <w:ind w:left="284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5. Agencje fotograficzne mogą ubiegać się wyłącznie o jedną akredytację fotoreporterską.</w:t>
      </w:r>
    </w:p>
    <w:p w14:paraId="7E795C3A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6. Akredytacje medialne przyznawane są na podstawie prawidłowo wypełnionych formularzy akredytacyjnych. Poprzez prawidłowe wypełnienie formularza akredytacyjnego Organizator rozumie wypełnienie wszystkich pól w formularzu akredytacyjnym. </w:t>
      </w:r>
    </w:p>
    <w:p w14:paraId="04C12650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7. Akredytacje przyznaje się wyłącznie aktywnym zawodowo dziennikarzom mediów zarejestrowanych sądownie i posiadających osobowość prawną oraz profesjonalnym serwisom internetowym. </w:t>
      </w:r>
    </w:p>
    <w:p w14:paraId="4482E2E0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8. Akredytacje przyznaje się także freelancerom oraz agencjom medialnym po dołączeniu do formularza kopii zlecenia.</w:t>
      </w:r>
    </w:p>
    <w:p w14:paraId="2962FCB6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9. Akredytacje przyznaje się wyłącznie na podstawie ważnej legitymacji prasowej lub zaświadczenia o współpracy z redakcją wydanego przez szefa działu (sportowego lub miejskiego) albo redaktora naczelnego. Do przyznania akredytacji nie wystarcza legitymacja potwierdzająca przynależność do związku bądź stowarzyszenia dziennikarskiego. </w:t>
      </w:r>
    </w:p>
    <w:p w14:paraId="7A3CAA55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eastAsia="Times New Roman" w:hAnsi="Verdana" w:cs="Times New Roman"/>
          <w:sz w:val="19"/>
          <w:szCs w:val="19"/>
          <w:lang w:eastAsia="pl-PL"/>
        </w:rPr>
        <w:t xml:space="preserve">10. Jeżeli dziennikarz pracuje jednocześnie dla różnych mediów, należy wybrać w formularzu i jasno określić, dla którego z nich ma zostać wydana akredytacja. </w:t>
      </w:r>
    </w:p>
    <w:p w14:paraId="036DB9D0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11. Akredytacje są imienne i nie mogą zostać odstąpione osobom trzecim. </w:t>
      </w:r>
    </w:p>
    <w:p w14:paraId="6A45E298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12. Akredytacje nie uprawniają do wprowadzenia na teren imprezy osób trzecich, w tym dzieci. </w:t>
      </w:r>
    </w:p>
    <w:p w14:paraId="56C71240" w14:textId="470F0863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13. Formularz akredytacyjny jest dostępny na stronie </w:t>
      </w:r>
      <w:hyperlink r:id="rId8" w:history="1">
        <w:r w:rsidRPr="000E0469">
          <w:rPr>
            <w:rStyle w:val="Hipercze"/>
            <w:rFonts w:ascii="Verdana" w:hAnsi="Verdana"/>
            <w:sz w:val="19"/>
            <w:szCs w:val="19"/>
          </w:rPr>
          <w:t>http://www.super-enduro.com.pl/dla-mediow/</w:t>
        </w:r>
      </w:hyperlink>
      <w:r w:rsidRPr="000E0469">
        <w:rPr>
          <w:rFonts w:ascii="Verdana" w:hAnsi="Verdana"/>
          <w:sz w:val="19"/>
          <w:szCs w:val="19"/>
        </w:rPr>
        <w:t xml:space="preserve"> do dnia </w:t>
      </w:r>
      <w:r w:rsidRPr="000E0469">
        <w:rPr>
          <w:rFonts w:ascii="Verdana" w:hAnsi="Verdana"/>
          <w:b/>
          <w:sz w:val="19"/>
          <w:szCs w:val="19"/>
        </w:rPr>
        <w:t>2</w:t>
      </w:r>
      <w:r w:rsidR="000E0469" w:rsidRPr="000E0469">
        <w:rPr>
          <w:rFonts w:ascii="Verdana" w:hAnsi="Verdana"/>
          <w:b/>
          <w:sz w:val="19"/>
          <w:szCs w:val="19"/>
        </w:rPr>
        <w:t>0</w:t>
      </w:r>
      <w:r w:rsidRPr="000E0469">
        <w:rPr>
          <w:rFonts w:ascii="Verdana" w:hAnsi="Verdana"/>
          <w:b/>
          <w:sz w:val="19"/>
          <w:szCs w:val="19"/>
        </w:rPr>
        <w:t xml:space="preserve"> listopada 201</w:t>
      </w:r>
      <w:r w:rsidR="000E0469" w:rsidRPr="000E0469">
        <w:rPr>
          <w:rFonts w:ascii="Verdana" w:hAnsi="Verdana"/>
          <w:b/>
          <w:sz w:val="19"/>
          <w:szCs w:val="19"/>
        </w:rPr>
        <w:t>9</w:t>
      </w:r>
      <w:r w:rsidRPr="000E0469">
        <w:rPr>
          <w:rFonts w:ascii="Verdana" w:hAnsi="Verdana"/>
          <w:b/>
          <w:sz w:val="19"/>
          <w:szCs w:val="19"/>
        </w:rPr>
        <w:t>.</w:t>
      </w:r>
      <w:r w:rsidRPr="000E0469">
        <w:rPr>
          <w:rFonts w:ascii="Verdana" w:hAnsi="Verdana"/>
          <w:sz w:val="19"/>
          <w:szCs w:val="19"/>
        </w:rPr>
        <w:t xml:space="preserve"> Zgłoszenia akredytacyjne złożone po tym</w:t>
      </w:r>
      <w:r w:rsidR="009D6331" w:rsidRPr="000E0469">
        <w:rPr>
          <w:rFonts w:ascii="Verdana" w:hAnsi="Verdana"/>
          <w:sz w:val="19"/>
          <w:szCs w:val="19"/>
        </w:rPr>
        <w:t xml:space="preserve"> terminie nie będą uwzględniane.</w:t>
      </w:r>
    </w:p>
    <w:p w14:paraId="6D492BBB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14. Złożenie prawidłowo wypełnionego formularza wniosku o udzielenie akredytacji nie jest równoznaczne z udzieleniem akredytacji. </w:t>
      </w:r>
    </w:p>
    <w:p w14:paraId="026B812B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15. Osoby, którym przyznano akredytację zostaną o tym fakcie poinformowane przez Organizatora w terminie do </w:t>
      </w:r>
      <w:r w:rsidRPr="000E0469">
        <w:rPr>
          <w:rFonts w:ascii="Verdana" w:hAnsi="Verdana"/>
          <w:b/>
          <w:sz w:val="19"/>
          <w:szCs w:val="19"/>
        </w:rPr>
        <w:t>30 listopada</w:t>
      </w:r>
      <w:r w:rsidRPr="000E0469">
        <w:rPr>
          <w:rFonts w:ascii="Verdana" w:hAnsi="Verdana"/>
          <w:sz w:val="19"/>
          <w:szCs w:val="19"/>
        </w:rPr>
        <w:t xml:space="preserve">. Informacja o przyznaniu akredytacji i możliwościach jej odebrania zostanie wysłana na podany w formularzu akredytacyjnym adres e-mail. </w:t>
      </w:r>
    </w:p>
    <w:p w14:paraId="76149E03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16. Organizator zastrzega sobie prawo </w:t>
      </w:r>
      <w:proofErr w:type="gramStart"/>
      <w:r w:rsidRPr="000E0469">
        <w:rPr>
          <w:rFonts w:ascii="Verdana" w:hAnsi="Verdana"/>
          <w:sz w:val="19"/>
          <w:szCs w:val="19"/>
        </w:rPr>
        <w:t>nie przyznania</w:t>
      </w:r>
      <w:proofErr w:type="gramEnd"/>
      <w:r w:rsidRPr="000E0469">
        <w:rPr>
          <w:rFonts w:ascii="Verdana" w:hAnsi="Verdana"/>
          <w:sz w:val="19"/>
          <w:szCs w:val="19"/>
        </w:rPr>
        <w:t xml:space="preserve"> akredytacji bez podawania przyczyny. </w:t>
      </w:r>
    </w:p>
    <w:p w14:paraId="6447FAF6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17. Wystawioną akredytację prasową można odebrać wyłącznie osobiście wraz z dowodem tożsamości. </w:t>
      </w:r>
    </w:p>
    <w:p w14:paraId="73735377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lastRenderedPageBreak/>
        <w:t xml:space="preserve">18. Dokładne informacje, w tym godziny wydawania akredytacji, zostaną dołączone do </w:t>
      </w:r>
      <w:r w:rsidRPr="000E0469">
        <w:rPr>
          <w:rFonts w:ascii="Verdana" w:hAnsi="Verdana"/>
          <w:sz w:val="19"/>
          <w:szCs w:val="19"/>
        </w:rPr>
        <w:br/>
        <w:t xml:space="preserve">e-maila potwierdzającego przyznanie akredytacji. Jednak odbiór akredytacji musi nastąpić najpóźniej </w:t>
      </w:r>
      <w:r w:rsidRPr="000E0469">
        <w:rPr>
          <w:rFonts w:ascii="Verdana" w:hAnsi="Verdana"/>
          <w:sz w:val="19"/>
          <w:szCs w:val="19"/>
          <w:u w:val="single"/>
        </w:rPr>
        <w:t>na 60 minut przed planowaną godziną rozpoczęcia imprezy</w:t>
      </w:r>
      <w:r w:rsidRPr="000E0469">
        <w:rPr>
          <w:rFonts w:ascii="Verdana" w:hAnsi="Verdana"/>
          <w:sz w:val="19"/>
          <w:szCs w:val="19"/>
        </w:rPr>
        <w:t>.</w:t>
      </w:r>
    </w:p>
    <w:p w14:paraId="18C3948F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19. W trakcie wykonywania zadań dziennikarskich akredytacja musi być umieszczana przez jej posiadacza w miejscu widocznym dla służb porządkowych. </w:t>
      </w:r>
    </w:p>
    <w:p w14:paraId="3196065D" w14:textId="222700DA" w:rsidR="00732404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20. Przyznana akredytacja uprawnia do:</w:t>
      </w:r>
    </w:p>
    <w:p w14:paraId="637EE9FC" w14:textId="77777777" w:rsidR="00732404" w:rsidRPr="000E0469" w:rsidRDefault="00732404" w:rsidP="009D6331">
      <w:pPr>
        <w:pStyle w:val="Default"/>
        <w:spacing w:before="100" w:after="100"/>
        <w:ind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a) dostępu do biura prasowego</w:t>
      </w:r>
    </w:p>
    <w:p w14:paraId="16E35E56" w14:textId="77777777" w:rsidR="00732404" w:rsidRPr="000E0469" w:rsidRDefault="00732404" w:rsidP="009D6331">
      <w:pPr>
        <w:pStyle w:val="Default"/>
        <w:spacing w:before="100" w:after="100"/>
        <w:ind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b) poruszania się w wybranych strefach w dniu zawodów </w:t>
      </w:r>
    </w:p>
    <w:p w14:paraId="2BA6D166" w14:textId="77777777" w:rsidR="00732404" w:rsidRPr="000E0469" w:rsidRDefault="00732404" w:rsidP="009D6331">
      <w:pPr>
        <w:pStyle w:val="Default"/>
        <w:spacing w:before="100" w:after="100"/>
        <w:ind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c) przeprowadzenia wywiadów z zawodnikami podczas Pit Party </w:t>
      </w:r>
    </w:p>
    <w:p w14:paraId="39BC0CD3" w14:textId="77777777" w:rsidR="00732404" w:rsidRPr="000E0469" w:rsidRDefault="00732404" w:rsidP="009D6331">
      <w:pPr>
        <w:pStyle w:val="Default"/>
        <w:spacing w:before="100" w:after="100"/>
        <w:ind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d) uczestnictwa w konferencji prasowej bezpośrednio po zakończeniu zawodów </w:t>
      </w:r>
    </w:p>
    <w:p w14:paraId="53BE8C70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21. W przypadku zgubienia lub zniszczenia przyznanej akredytacji, nie podlega ona wymianie, ani nie jest możliwe otrzymanie kolejnej. </w:t>
      </w:r>
    </w:p>
    <w:p w14:paraId="2DCD2329" w14:textId="501E88F1" w:rsidR="00732404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22. Akredytacja nie uprawnia do:</w:t>
      </w:r>
    </w:p>
    <w:p w14:paraId="31CA9AC3" w14:textId="77777777" w:rsidR="00732404" w:rsidRPr="000E0469" w:rsidRDefault="00732404" w:rsidP="009D6331">
      <w:pPr>
        <w:pStyle w:val="Default"/>
        <w:spacing w:before="100" w:after="100"/>
        <w:ind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a) wejścia na tor (w każdym czasie),</w:t>
      </w:r>
    </w:p>
    <w:p w14:paraId="797F1BCA" w14:textId="77777777" w:rsidR="009D6331" w:rsidRPr="000E0469" w:rsidRDefault="00732404" w:rsidP="009D6331">
      <w:pPr>
        <w:pStyle w:val="Default"/>
        <w:spacing w:before="100" w:after="100"/>
        <w:ind w:left="709" w:right="413" w:hanging="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b) wejścia do parku maszyn oraz strefy zawodników (w każdym czasie, a w szczególności</w:t>
      </w:r>
      <w:r w:rsidR="009D6331" w:rsidRPr="000E0469">
        <w:rPr>
          <w:rFonts w:ascii="Verdana" w:hAnsi="Verdana"/>
          <w:sz w:val="19"/>
          <w:szCs w:val="19"/>
        </w:rPr>
        <w:t xml:space="preserve"> </w:t>
      </w:r>
      <w:r w:rsidRPr="000E0469">
        <w:rPr>
          <w:rFonts w:ascii="Verdana" w:hAnsi="Verdana"/>
          <w:sz w:val="19"/>
          <w:szCs w:val="19"/>
        </w:rPr>
        <w:t>w trakcie trwania zawodów),</w:t>
      </w:r>
    </w:p>
    <w:p w14:paraId="466820D8" w14:textId="1C5A053A" w:rsidR="00732404" w:rsidRPr="000E0469" w:rsidRDefault="00732404" w:rsidP="009D6331">
      <w:pPr>
        <w:pStyle w:val="Default"/>
        <w:spacing w:before="100" w:after="100"/>
        <w:ind w:left="709" w:right="413" w:hanging="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c) wejścia do strefy VIP (w każdym czasie)</w:t>
      </w:r>
    </w:p>
    <w:p w14:paraId="154E68CE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23. Oficjalna konferencja prasowa odbędzie się około 15 minut po zakończeniu zawodów w sali konferencyjnej.</w:t>
      </w:r>
    </w:p>
    <w:p w14:paraId="6B3146CA" w14:textId="77777777" w:rsidR="009D6331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24. Organizator ma prawo cofnąć udzieloną akredytację w przypadku naruszenia przez dziennikarza postanowień niniejszego regulaminu lub niestosowania się przez dziennikarza do poleceń Organizatora i służb porządkowych. </w:t>
      </w:r>
    </w:p>
    <w:p w14:paraId="61C55000" w14:textId="5C75910B" w:rsidR="00732404" w:rsidRPr="000E0469" w:rsidRDefault="00732404" w:rsidP="009D6331">
      <w:pPr>
        <w:pStyle w:val="Default"/>
        <w:spacing w:before="100" w:after="100"/>
        <w:ind w:left="284" w:right="271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 xml:space="preserve">25. Cofnięcie akredytacji skutkuje koniecznością opuszczenia miejsca zawodów. </w:t>
      </w:r>
    </w:p>
    <w:p w14:paraId="699AED82" w14:textId="29F75BCB" w:rsidR="00732404" w:rsidRPr="000E0469" w:rsidRDefault="009D6331" w:rsidP="00732404">
      <w:pPr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0E0469">
        <w:rPr>
          <w:rFonts w:ascii="Verdana" w:eastAsiaTheme="minorHAnsi" w:hAnsi="Verdana" w:cs="Arial"/>
          <w:color w:val="000000"/>
          <w:sz w:val="19"/>
          <w:szCs w:val="19"/>
        </w:rPr>
        <w:br/>
      </w:r>
      <w:r w:rsidR="00732404" w:rsidRPr="000E0469">
        <w:rPr>
          <w:rFonts w:ascii="Verdana" w:hAnsi="Verdana"/>
          <w:sz w:val="19"/>
          <w:szCs w:val="19"/>
        </w:rPr>
        <w:t xml:space="preserve">Organizator </w:t>
      </w:r>
      <w:r w:rsidR="00732404" w:rsidRPr="000E0469">
        <w:rPr>
          <w:rFonts w:ascii="Verdana" w:eastAsia="Times New Roman" w:hAnsi="Verdana"/>
          <w:sz w:val="19"/>
          <w:szCs w:val="19"/>
          <w:lang w:eastAsia="pl-PL"/>
        </w:rPr>
        <w:t xml:space="preserve">prosi o przysyłanie artykułów i materiałów o Mistrzostwach Świata FIM Super </w:t>
      </w:r>
      <w:proofErr w:type="spellStart"/>
      <w:r w:rsidR="00732404" w:rsidRPr="000E0469">
        <w:rPr>
          <w:rFonts w:ascii="Verdana" w:eastAsia="Times New Roman" w:hAnsi="Verdana"/>
          <w:sz w:val="19"/>
          <w:szCs w:val="19"/>
          <w:lang w:eastAsia="pl-PL"/>
        </w:rPr>
        <w:t>Enduro</w:t>
      </w:r>
      <w:proofErr w:type="spellEnd"/>
      <w:r w:rsidR="00732404" w:rsidRPr="000E0469">
        <w:rPr>
          <w:rFonts w:ascii="Verdana" w:eastAsia="Times New Roman" w:hAnsi="Verdana"/>
          <w:sz w:val="19"/>
          <w:szCs w:val="19"/>
          <w:lang w:eastAsia="pl-PL"/>
        </w:rPr>
        <w:t xml:space="preserve"> jak najszybciej po publikacji lub emisji na adres: </w:t>
      </w:r>
      <w:proofErr w:type="spellStart"/>
      <w:proofErr w:type="gramStart"/>
      <w:r w:rsidR="00732404" w:rsidRPr="000E0469">
        <w:rPr>
          <w:rFonts w:ascii="Verdana" w:hAnsi="Verdana" w:cs="Arial-BoldMT"/>
          <w:bCs/>
          <w:color w:val="000000"/>
          <w:sz w:val="19"/>
          <w:szCs w:val="19"/>
        </w:rPr>
        <w:t>m.borodenko</w:t>
      </w:r>
      <w:proofErr w:type="gramEnd"/>
      <w:r w:rsidR="00732404" w:rsidRPr="000E0469">
        <w:rPr>
          <w:rFonts w:ascii="Verdana" w:hAnsi="Verdana" w:cs="Arial-BoldMT"/>
          <w:bCs/>
          <w:color w:val="000000"/>
          <w:sz w:val="19"/>
          <w:szCs w:val="19"/>
        </w:rPr>
        <w:t>@sportupagencja</w:t>
      </w:r>
      <w:proofErr w:type="spellEnd"/>
      <w:r w:rsidRPr="000E0469">
        <w:rPr>
          <w:rFonts w:ascii="Verdana" w:hAnsi="Verdana" w:cs="Arial-BoldMT"/>
          <w:bCs/>
          <w:color w:val="000000"/>
          <w:sz w:val="19"/>
          <w:szCs w:val="19"/>
        </w:rPr>
        <w:t>.</w:t>
      </w:r>
      <w:r w:rsidR="00732404" w:rsidRPr="000E0469">
        <w:rPr>
          <w:rFonts w:ascii="Verdana" w:hAnsi="Verdana" w:cs="Arial-BoldMT"/>
          <w:bCs/>
          <w:color w:val="000000"/>
          <w:sz w:val="19"/>
          <w:szCs w:val="19"/>
        </w:rPr>
        <w:t xml:space="preserve"> </w:t>
      </w:r>
      <w:r w:rsidR="00732404" w:rsidRPr="000E0469">
        <w:rPr>
          <w:rFonts w:ascii="Verdana" w:eastAsia="Times New Roman" w:hAnsi="Verdana"/>
          <w:sz w:val="19"/>
          <w:szCs w:val="19"/>
          <w:lang w:eastAsia="pl-PL"/>
        </w:rPr>
        <w:t>W przypadku niewywiązania się z obowiązku Organizator zastrzega sobie prawo do odrzucenia aplikacji akredytowanego w kolejnych wydarzeniach.</w:t>
      </w:r>
    </w:p>
    <w:p w14:paraId="5EB41EE2" w14:textId="3348A0AB" w:rsidR="00732404" w:rsidRPr="000E0469" w:rsidRDefault="00732404" w:rsidP="0073240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Zastrzega się możliwość zmian regulaminu.</w:t>
      </w:r>
    </w:p>
    <w:p w14:paraId="3F11B10C" w14:textId="77777777" w:rsidR="00732404" w:rsidRPr="000E0469" w:rsidRDefault="00732404" w:rsidP="0073240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4C1F73F" w14:textId="77777777" w:rsidR="00732404" w:rsidRPr="000E0469" w:rsidRDefault="00732404" w:rsidP="0073240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036F637" w14:textId="77777777" w:rsidR="00732404" w:rsidRPr="000E0469" w:rsidRDefault="00732404" w:rsidP="0073240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17907D04" w14:textId="7DF5590B" w:rsidR="00732404" w:rsidRPr="000E0469" w:rsidRDefault="00732404" w:rsidP="00732404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_____________________________</w:t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>_____________________________</w:t>
      </w:r>
    </w:p>
    <w:p w14:paraId="1D18BE8C" w14:textId="32F7355D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/Redakcja/</w:t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  <w:t>/podpis/</w:t>
      </w:r>
    </w:p>
    <w:p w14:paraId="5952CE42" w14:textId="77777777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</w:p>
    <w:p w14:paraId="58BFAC2B" w14:textId="77777777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</w:p>
    <w:p w14:paraId="4C3CC091" w14:textId="0D4E2F3D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  <w:t>_____________________________</w:t>
      </w:r>
    </w:p>
    <w:p w14:paraId="51B45770" w14:textId="48660803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  <w:t>/podpis/</w:t>
      </w:r>
    </w:p>
    <w:p w14:paraId="0E8B3896" w14:textId="77777777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</w:p>
    <w:p w14:paraId="0E067E41" w14:textId="77777777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</w:p>
    <w:p w14:paraId="2A263A16" w14:textId="6BFA620C" w:rsidR="00732404" w:rsidRPr="000E0469" w:rsidRDefault="00732404" w:rsidP="00732404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  <w:t>________</w:t>
      </w:r>
      <w:bookmarkStart w:id="0" w:name="_GoBack"/>
      <w:bookmarkEnd w:id="0"/>
      <w:r w:rsidRPr="000E0469">
        <w:rPr>
          <w:rFonts w:ascii="Verdana" w:hAnsi="Verdana"/>
          <w:sz w:val="19"/>
          <w:szCs w:val="19"/>
        </w:rPr>
        <w:t>_____________________</w:t>
      </w:r>
    </w:p>
    <w:p w14:paraId="03D7CF2A" w14:textId="0B76E9F7" w:rsidR="00732404" w:rsidRPr="000E0469" w:rsidRDefault="00732404" w:rsidP="009D6331">
      <w:pPr>
        <w:spacing w:after="0" w:line="240" w:lineRule="auto"/>
        <w:ind w:left="708" w:firstLine="708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  <w:t>/podpis/</w:t>
      </w:r>
      <w:r w:rsidR="009D6331" w:rsidRPr="000E0469">
        <w:rPr>
          <w:rFonts w:ascii="Verdana" w:hAnsi="Verdana"/>
          <w:sz w:val="19"/>
          <w:szCs w:val="19"/>
        </w:rPr>
        <w:br/>
      </w:r>
    </w:p>
    <w:p w14:paraId="0CDE27ED" w14:textId="1697F081" w:rsidR="00203899" w:rsidRPr="000E0469" w:rsidRDefault="00732404" w:rsidP="009D633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0E0469">
        <w:rPr>
          <w:rFonts w:ascii="Verdana" w:hAnsi="Verdana"/>
          <w:sz w:val="19"/>
          <w:szCs w:val="19"/>
        </w:rPr>
        <w:t>Data:</w:t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  <w:r w:rsidRPr="000E0469">
        <w:rPr>
          <w:rFonts w:ascii="Verdana" w:hAnsi="Verdana"/>
          <w:sz w:val="19"/>
          <w:szCs w:val="19"/>
        </w:rPr>
        <w:tab/>
      </w:r>
    </w:p>
    <w:sectPr w:rsidR="00203899" w:rsidRPr="000E0469" w:rsidSect="006E108D">
      <w:headerReference w:type="default" r:id="rId9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C657" w14:textId="77777777" w:rsidR="004E4958" w:rsidRDefault="004E4958" w:rsidP="00036DCA">
      <w:pPr>
        <w:spacing w:after="0" w:line="240" w:lineRule="auto"/>
      </w:pPr>
      <w:r>
        <w:separator/>
      </w:r>
    </w:p>
  </w:endnote>
  <w:endnote w:type="continuationSeparator" w:id="0">
    <w:p w14:paraId="77D7E59D" w14:textId="77777777" w:rsidR="004E4958" w:rsidRDefault="004E4958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A01F" w14:textId="77777777" w:rsidR="004E4958" w:rsidRDefault="004E4958" w:rsidP="00036DCA">
      <w:pPr>
        <w:spacing w:after="0" w:line="240" w:lineRule="auto"/>
      </w:pPr>
      <w:r>
        <w:separator/>
      </w:r>
    </w:p>
  </w:footnote>
  <w:footnote w:type="continuationSeparator" w:id="0">
    <w:p w14:paraId="6130DFF0" w14:textId="77777777" w:rsidR="004E4958" w:rsidRDefault="004E4958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1D54" w14:textId="1B696CA9" w:rsidR="00114E13" w:rsidRDefault="000E0469" w:rsidP="009D6331">
    <w:pPr>
      <w:pStyle w:val="Nagwek"/>
      <w:tabs>
        <w:tab w:val="center" w:pos="5026"/>
      </w:tabs>
      <w:jc w:val="center"/>
    </w:pPr>
    <w:r>
      <w:rPr>
        <w:noProof/>
      </w:rPr>
      <w:drawing>
        <wp:inline distT="0" distB="0" distL="0" distR="0" wp14:anchorId="367A402C" wp14:editId="0AFCBB58">
          <wp:extent cx="5626100" cy="2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́wek maila MŚ S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6100" cy="2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E0469"/>
    <w:rsid w:val="000F094E"/>
    <w:rsid w:val="00101368"/>
    <w:rsid w:val="00103B58"/>
    <w:rsid w:val="001043DA"/>
    <w:rsid w:val="00114E13"/>
    <w:rsid w:val="00136CE7"/>
    <w:rsid w:val="00153013"/>
    <w:rsid w:val="00170E8F"/>
    <w:rsid w:val="00170F75"/>
    <w:rsid w:val="001B0625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B5AC0"/>
    <w:rsid w:val="004C1E99"/>
    <w:rsid w:val="004C271B"/>
    <w:rsid w:val="004D0BAD"/>
    <w:rsid w:val="004D346C"/>
    <w:rsid w:val="004E4958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F512B"/>
    <w:rsid w:val="00713358"/>
    <w:rsid w:val="00732404"/>
    <w:rsid w:val="00740003"/>
    <w:rsid w:val="007404F2"/>
    <w:rsid w:val="00740BB1"/>
    <w:rsid w:val="00746CA0"/>
    <w:rsid w:val="007552BE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7D74"/>
    <w:rsid w:val="0089691B"/>
    <w:rsid w:val="008A108B"/>
    <w:rsid w:val="008A7A06"/>
    <w:rsid w:val="008B3F0B"/>
    <w:rsid w:val="008B46CA"/>
    <w:rsid w:val="008D441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D6331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21778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501B5"/>
    <w:rsid w:val="00C554E0"/>
    <w:rsid w:val="00C56789"/>
    <w:rsid w:val="00C75BA7"/>
    <w:rsid w:val="00C805EF"/>
    <w:rsid w:val="00C85E3A"/>
    <w:rsid w:val="00C8756B"/>
    <w:rsid w:val="00CA545C"/>
    <w:rsid w:val="00CB0BCC"/>
    <w:rsid w:val="00CB22F5"/>
    <w:rsid w:val="00CC463D"/>
    <w:rsid w:val="00CC71AF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41C7B"/>
    <w:rsid w:val="00E45FD8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324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-enduro.com.pl/dla-medi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6011-D520-9946-83D3-75EFE5A2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Microsoft Office User</cp:lastModifiedBy>
  <cp:revision>2</cp:revision>
  <cp:lastPrinted>2018-11-02T09:23:00Z</cp:lastPrinted>
  <dcterms:created xsi:type="dcterms:W3CDTF">2019-11-04T15:03:00Z</dcterms:created>
  <dcterms:modified xsi:type="dcterms:W3CDTF">2019-11-04T15:03:00Z</dcterms:modified>
</cp:coreProperties>
</file>